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87E" w:rsidRPr="00F61C02" w:rsidRDefault="007E487E" w:rsidP="00F61C02">
      <w:pPr>
        <w:shd w:val="clear" w:color="auto" w:fill="FFFFFF"/>
        <w:spacing w:after="0" w:line="240" w:lineRule="auto"/>
        <w:ind w:firstLine="709"/>
        <w:contextualSpacing/>
        <w:mirrorIndents/>
        <w:jc w:val="center"/>
        <w:outlineLvl w:val="1"/>
        <w:rPr>
          <w:rFonts w:eastAsia="Times New Roman" w:cs="Times New Roman"/>
          <w:b/>
          <w:color w:val="333333"/>
          <w:sz w:val="36"/>
          <w:szCs w:val="28"/>
          <w:lang w:eastAsia="ru-RU"/>
        </w:rPr>
      </w:pPr>
      <w:bookmarkStart w:id="0" w:name="_GoBack"/>
      <w:r w:rsidRPr="00F61C02">
        <w:rPr>
          <w:rFonts w:eastAsia="Times New Roman" w:cs="Times New Roman"/>
          <w:b/>
          <w:color w:val="333333"/>
          <w:sz w:val="36"/>
          <w:szCs w:val="28"/>
          <w:lang w:eastAsia="ru-RU"/>
        </w:rPr>
        <w:t>Консультация для воспитателей «Безопасность собственной жизнедеятельности воспитанников в ДОО»</w:t>
      </w:r>
    </w:p>
    <w:bookmarkEnd w:id="0"/>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xml:space="preserve">Дошкольный возраст – важнейший период, когда </w:t>
      </w:r>
      <w:proofErr w:type="gramStart"/>
      <w:r w:rsidRPr="00F61C02">
        <w:rPr>
          <w:rFonts w:eastAsia="Times New Roman" w:cs="Times New Roman"/>
          <w:color w:val="333333"/>
          <w:sz w:val="28"/>
          <w:szCs w:val="28"/>
          <w:lang w:eastAsia="ru-RU"/>
        </w:rPr>
        <w:t>формируется человеческая личность и закладываются</w:t>
      </w:r>
      <w:proofErr w:type="gramEnd"/>
      <w:r w:rsidRPr="00F61C02">
        <w:rPr>
          <w:rFonts w:eastAsia="Times New Roman" w:cs="Times New Roman"/>
          <w:color w:val="333333"/>
          <w:sz w:val="28"/>
          <w:szCs w:val="28"/>
          <w:lang w:eastAsia="ru-RU"/>
        </w:rPr>
        <w:t xml:space="preserve"> прочные основы опыта жизнедеятельности, здорового образа жизни.</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Данный возраст характеризуется повышенной любознательностью и попыткой узнать окружающий мир самостоятельно. Недостаточное воспитательное воздействие, как самих родителей, так и воспитателей нередко является причиной детского травматизма среди детей.</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Поэтому необходимо научить дошкольника наиболее эффективному образу действий во избежание тех тревожных ситуаций, с которыми ребенку и его родителям приходиться сталкиваться в жизни.</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Говоря о безопасности ребенка дошкольного возраста, необходимо учитывать следующие его </w:t>
      </w:r>
      <w:r w:rsidRPr="00F61C02">
        <w:rPr>
          <w:rFonts w:eastAsia="Times New Roman" w:cs="Times New Roman"/>
          <w:b/>
          <w:bCs/>
          <w:color w:val="333333"/>
          <w:sz w:val="28"/>
          <w:szCs w:val="28"/>
          <w:lang w:eastAsia="ru-RU"/>
        </w:rPr>
        <w:t>особенности:</w:t>
      </w:r>
    </w:p>
    <w:p w:rsidR="007E487E" w:rsidRPr="00F61C02" w:rsidRDefault="007E487E" w:rsidP="00F61C02">
      <w:p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1.Стремление ребенка к самостоятельности и неумение адекватно оценивать свои силы и возможности.</w:t>
      </w:r>
    </w:p>
    <w:p w:rsidR="007E487E" w:rsidRPr="00F61C02" w:rsidRDefault="007E487E" w:rsidP="00F61C02">
      <w:p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2.Недостаточный опыт поведения в сложных ситуациях, неумение использовать правила безопасности.</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Можно условно выделить основные </w:t>
      </w:r>
      <w:r w:rsidRPr="00F61C02">
        <w:rPr>
          <w:rFonts w:eastAsia="Times New Roman" w:cs="Times New Roman"/>
          <w:b/>
          <w:bCs/>
          <w:color w:val="333333"/>
          <w:sz w:val="28"/>
          <w:szCs w:val="28"/>
          <w:lang w:eastAsia="ru-RU"/>
        </w:rPr>
        <w:t>источники опасности</w:t>
      </w:r>
      <w:r w:rsidRPr="00F61C02">
        <w:rPr>
          <w:rFonts w:eastAsia="Times New Roman" w:cs="Times New Roman"/>
          <w:color w:val="333333"/>
          <w:sz w:val="28"/>
          <w:szCs w:val="28"/>
          <w:lang w:eastAsia="ru-RU"/>
        </w:rPr>
        <w:t> для ребенка-дошкольника:</w:t>
      </w:r>
    </w:p>
    <w:p w:rsidR="007E487E" w:rsidRPr="00F61C02" w:rsidRDefault="007E487E" w:rsidP="00F61C02">
      <w:p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1.Опасности, с которыми он может столкнуться дома.</w:t>
      </w:r>
    </w:p>
    <w:p w:rsidR="007E487E" w:rsidRPr="00F61C02" w:rsidRDefault="007E487E" w:rsidP="00F61C02">
      <w:p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2.Опасности контактов с незнакомыми людьми.</w:t>
      </w:r>
    </w:p>
    <w:p w:rsidR="007E487E" w:rsidRPr="00F61C02" w:rsidRDefault="007E487E" w:rsidP="00F61C02">
      <w:p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3.Опасности, с которыми он может столкнуться на улице и на дороге.</w:t>
      </w:r>
    </w:p>
    <w:p w:rsidR="007E487E" w:rsidRPr="00F61C02" w:rsidRDefault="007E487E" w:rsidP="00F61C02">
      <w:p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4.Опасности на природе.</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b/>
          <w:bCs/>
          <w:color w:val="333333"/>
          <w:sz w:val="28"/>
          <w:szCs w:val="28"/>
          <w:lang w:eastAsia="ru-RU"/>
        </w:rPr>
        <w:t>Основные цели и задачи</w:t>
      </w:r>
      <w:r w:rsidRPr="00F61C02">
        <w:rPr>
          <w:rFonts w:eastAsia="Times New Roman" w:cs="Times New Roman"/>
          <w:color w:val="333333"/>
          <w:sz w:val="28"/>
          <w:szCs w:val="28"/>
          <w:lang w:eastAsia="ru-RU"/>
        </w:rPr>
        <w:t> формирования у дошкольников основ безопасности собственной жизнедеятельности, безопасности окружающего мира в ДОО предполагают:</w:t>
      </w:r>
    </w:p>
    <w:p w:rsidR="007E487E" w:rsidRPr="00F61C02" w:rsidRDefault="007E487E" w:rsidP="00F61C02">
      <w:p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-Формирование первичных представлений о безопасном поведении в быту, социуме, природе.</w:t>
      </w:r>
    </w:p>
    <w:p w:rsidR="007E487E" w:rsidRPr="00F61C02" w:rsidRDefault="007E487E" w:rsidP="00F61C02">
      <w:p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-Формирование осторожного и осмотрительного отношения к потенциально опасным для человека и окружающего мира природы ситуациям.</w:t>
      </w:r>
    </w:p>
    <w:p w:rsidR="007E487E" w:rsidRPr="00F61C02" w:rsidRDefault="007E487E" w:rsidP="00F61C02">
      <w:p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-Формирование представлений о некоторых типичных опасных ситуациях и способах поведения в них.</w:t>
      </w:r>
    </w:p>
    <w:p w:rsidR="007E487E" w:rsidRPr="00F61C02" w:rsidRDefault="007E487E" w:rsidP="00F61C02">
      <w:p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-Формирование элементарных представлений о правилах безопасности дорожного движения.</w:t>
      </w:r>
    </w:p>
    <w:p w:rsidR="007E487E" w:rsidRPr="00F61C02" w:rsidRDefault="007E487E" w:rsidP="00F61C02">
      <w:p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-Воспитание осознанного отношения к необходимости выполнения этих правил.</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0"/>
        <w:gridCol w:w="9568"/>
      </w:tblGrid>
      <w:tr w:rsidR="007E487E" w:rsidRPr="00F61C02" w:rsidTr="007E487E">
        <w:tc>
          <w:tcPr>
            <w:tcW w:w="0" w:type="auto"/>
            <w:shd w:val="clear" w:color="auto" w:fill="FFFFFF"/>
            <w:tcMar>
              <w:top w:w="0" w:type="dxa"/>
              <w:left w:w="0" w:type="dxa"/>
              <w:bottom w:w="0" w:type="dxa"/>
              <w:right w:w="0" w:type="dxa"/>
            </w:tcMar>
            <w:vAlign w:val="center"/>
            <w:hideMark/>
          </w:tcPr>
          <w:p w:rsidR="007E487E" w:rsidRPr="00F61C02" w:rsidRDefault="007E487E" w:rsidP="00F61C02">
            <w:pPr>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p w:rsidR="007E487E" w:rsidRPr="00F61C02" w:rsidRDefault="007E487E" w:rsidP="00F61C02">
            <w:pPr>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p w:rsidR="007E487E" w:rsidRPr="00F61C02" w:rsidRDefault="007E487E" w:rsidP="00F61C02">
            <w:pPr>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p w:rsidR="007E487E" w:rsidRPr="00F61C02" w:rsidRDefault="007E487E" w:rsidP="00F61C02">
            <w:pPr>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tc>
        <w:tc>
          <w:tcPr>
            <w:tcW w:w="0" w:type="auto"/>
            <w:shd w:val="clear" w:color="auto" w:fill="FFFFFF"/>
            <w:tcMar>
              <w:top w:w="0" w:type="dxa"/>
              <w:left w:w="0" w:type="dxa"/>
              <w:bottom w:w="0" w:type="dxa"/>
              <w:right w:w="0" w:type="dxa"/>
            </w:tcMar>
            <w:vAlign w:val="center"/>
            <w:hideMark/>
          </w:tcPr>
          <w:p w:rsidR="007E487E" w:rsidRPr="00F61C02" w:rsidRDefault="007E487E" w:rsidP="00F61C02">
            <w:pPr>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b/>
                <w:bCs/>
                <w:color w:val="333333"/>
                <w:sz w:val="28"/>
                <w:szCs w:val="28"/>
                <w:lang w:eastAsia="ru-RU"/>
              </w:rPr>
              <w:t>Для решения этих задач необходимо:</w:t>
            </w:r>
          </w:p>
          <w:p w:rsidR="007E487E" w:rsidRPr="00F61C02" w:rsidRDefault="007E487E" w:rsidP="00F61C02">
            <w:pPr>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b/>
                <w:bCs/>
                <w:color w:val="333333"/>
                <w:sz w:val="28"/>
                <w:szCs w:val="28"/>
                <w:lang w:eastAsia="ru-RU"/>
              </w:rPr>
              <w:t>• Оказывать воспитывающее и обучающее воздействие на детей на ООД, в совместной и самостоятельной деятельности;</w:t>
            </w:r>
          </w:p>
          <w:p w:rsidR="007E487E" w:rsidRPr="00F61C02" w:rsidRDefault="00F61C02" w:rsidP="00F61C02">
            <w:pPr>
              <w:spacing w:after="0" w:line="240" w:lineRule="auto"/>
              <w:ind w:firstLine="709"/>
              <w:contextualSpacing/>
              <w:mirrorIndents/>
              <w:jc w:val="both"/>
              <w:rPr>
                <w:rFonts w:eastAsia="Times New Roman" w:cs="Times New Roman"/>
                <w:color w:val="333333"/>
                <w:sz w:val="28"/>
                <w:szCs w:val="28"/>
                <w:lang w:eastAsia="ru-RU"/>
              </w:rPr>
            </w:pPr>
            <w:r>
              <w:rPr>
                <w:rFonts w:eastAsia="Times New Roman" w:cs="Times New Roman"/>
                <w:b/>
                <w:bCs/>
                <w:color w:val="333333"/>
                <w:sz w:val="28"/>
                <w:szCs w:val="28"/>
                <w:lang w:eastAsia="ru-RU"/>
              </w:rPr>
              <w:t xml:space="preserve">• </w:t>
            </w:r>
            <w:r w:rsidR="007E487E" w:rsidRPr="00F61C02">
              <w:rPr>
                <w:rFonts w:eastAsia="Times New Roman" w:cs="Times New Roman"/>
                <w:b/>
                <w:bCs/>
                <w:color w:val="333333"/>
                <w:sz w:val="28"/>
                <w:szCs w:val="28"/>
                <w:lang w:eastAsia="ru-RU"/>
              </w:rPr>
              <w:t>Организовывать проблемные и игровые ситуации, обеспечивающие развивающее взаимодействие детей между собой;</w:t>
            </w:r>
          </w:p>
          <w:p w:rsidR="007E487E" w:rsidRPr="00F61C02" w:rsidRDefault="007E487E" w:rsidP="00F61C02">
            <w:pPr>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b/>
                <w:bCs/>
                <w:color w:val="333333"/>
                <w:sz w:val="28"/>
                <w:szCs w:val="28"/>
                <w:lang w:eastAsia="ru-RU"/>
              </w:rPr>
              <w:t xml:space="preserve">• Создавать развивающую предметно-игровую среду, побуждающую </w:t>
            </w:r>
            <w:r w:rsidRPr="00F61C02">
              <w:rPr>
                <w:rFonts w:eastAsia="Times New Roman" w:cs="Times New Roman"/>
                <w:b/>
                <w:bCs/>
                <w:color w:val="333333"/>
                <w:sz w:val="28"/>
                <w:szCs w:val="28"/>
                <w:lang w:eastAsia="ru-RU"/>
              </w:rPr>
              <w:lastRenderedPageBreak/>
              <w:t>использовать знакомые правила в самостоятельной и совместной деятельности взрослых с детьми.</w:t>
            </w:r>
          </w:p>
        </w:tc>
      </w:tr>
    </w:tbl>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lastRenderedPageBreak/>
        <w:t>Также реализация данных задач и формирование первоначальных основ безопасности осуществляется с учетом следующих основных </w:t>
      </w:r>
      <w:r w:rsidRPr="00F61C02">
        <w:rPr>
          <w:rFonts w:eastAsia="Times New Roman" w:cs="Times New Roman"/>
          <w:b/>
          <w:bCs/>
          <w:color w:val="333333"/>
          <w:sz w:val="28"/>
          <w:szCs w:val="28"/>
          <w:lang w:eastAsia="ru-RU"/>
        </w:rPr>
        <w:t>принципов</w:t>
      </w:r>
      <w:r w:rsidRPr="00F61C02">
        <w:rPr>
          <w:rFonts w:eastAsia="Times New Roman" w:cs="Times New Roman"/>
          <w:color w:val="333333"/>
          <w:sz w:val="28"/>
          <w:szCs w:val="28"/>
          <w:lang w:eastAsia="ru-RU"/>
        </w:rPr>
        <w:t>:</w:t>
      </w:r>
    </w:p>
    <w:p w:rsidR="007E487E" w:rsidRPr="00F61C02" w:rsidRDefault="007E487E" w:rsidP="00F61C02">
      <w:p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xml:space="preserve">- системность и последовательность (любая новая ступень в обучении детей опирается на уже </w:t>
      </w:r>
      <w:proofErr w:type="gramStart"/>
      <w:r w:rsidRPr="00F61C02">
        <w:rPr>
          <w:rFonts w:eastAsia="Times New Roman" w:cs="Times New Roman"/>
          <w:color w:val="333333"/>
          <w:sz w:val="28"/>
          <w:szCs w:val="28"/>
          <w:lang w:eastAsia="ru-RU"/>
        </w:rPr>
        <w:t>освоенное</w:t>
      </w:r>
      <w:proofErr w:type="gramEnd"/>
      <w:r w:rsidRPr="00F61C02">
        <w:rPr>
          <w:rFonts w:eastAsia="Times New Roman" w:cs="Times New Roman"/>
          <w:color w:val="333333"/>
          <w:sz w:val="28"/>
          <w:szCs w:val="28"/>
          <w:lang w:eastAsia="ru-RU"/>
        </w:rPr>
        <w:t xml:space="preserve"> в предыдущем);</w:t>
      </w:r>
    </w:p>
    <w:p w:rsidR="007E487E" w:rsidRPr="00F61C02" w:rsidRDefault="007E487E" w:rsidP="00F61C02">
      <w:p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доступность (усложнение материала происходит с учетом возрастных особенностей детей);</w:t>
      </w:r>
    </w:p>
    <w:p w:rsidR="007E487E" w:rsidRPr="00F61C02" w:rsidRDefault="007E487E" w:rsidP="00F61C02">
      <w:p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включение в деятельность (игровую, познавательную, поисковую и другие виды);</w:t>
      </w:r>
    </w:p>
    <w:p w:rsidR="007E487E" w:rsidRPr="00F61C02" w:rsidRDefault="007E487E" w:rsidP="00F61C02">
      <w:p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наглядность (техника безопасности лучше всего воспринимается через богатый иллюстративный материал);</w:t>
      </w:r>
    </w:p>
    <w:p w:rsidR="007E487E" w:rsidRPr="00F61C02" w:rsidRDefault="007E487E" w:rsidP="00F61C02">
      <w:p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динамичность (интеграция задач в разные виды деятельности);</w:t>
      </w:r>
    </w:p>
    <w:p w:rsidR="007E487E" w:rsidRPr="00F61C02" w:rsidRDefault="007E487E" w:rsidP="00F61C02">
      <w:p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психологическая комфортность (снятие стрессовых факторов).</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b/>
          <w:bCs/>
          <w:color w:val="333333"/>
          <w:sz w:val="28"/>
          <w:szCs w:val="28"/>
          <w:lang w:eastAsia="ru-RU"/>
        </w:rPr>
        <w:t>Этапы</w:t>
      </w:r>
      <w:r w:rsidRPr="00F61C02">
        <w:rPr>
          <w:rFonts w:eastAsia="Times New Roman" w:cs="Times New Roman"/>
          <w:color w:val="333333"/>
          <w:sz w:val="28"/>
          <w:szCs w:val="28"/>
          <w:lang w:eastAsia="ru-RU"/>
        </w:rPr>
        <w:t> реализации данных задач:</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1 этап – заинтересованность детей, актуализация, уточнение, систематизирование знаний о правилах безопасности.</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2 этап – введение правил в жизнь детей, показ разнообразия их проявлений в жизненных ситуациях, формирование умений применять эти правила.</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3 этап – овладение реальными практическими действиями на основе усвоенных знаний и умений.</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Работа с воспитанниками в ДОО по формированию основ безопасности </w:t>
      </w:r>
      <w:r w:rsidRPr="00F61C02">
        <w:rPr>
          <w:rFonts w:eastAsia="Times New Roman" w:cs="Times New Roman"/>
          <w:b/>
          <w:bCs/>
          <w:color w:val="333333"/>
          <w:sz w:val="28"/>
          <w:szCs w:val="28"/>
          <w:lang w:eastAsia="ru-RU"/>
        </w:rPr>
        <w:t>включает в себя</w:t>
      </w:r>
      <w:r w:rsidRPr="00F61C02">
        <w:rPr>
          <w:rFonts w:eastAsia="Times New Roman" w:cs="Times New Roman"/>
          <w:color w:val="333333"/>
          <w:sz w:val="28"/>
          <w:szCs w:val="28"/>
          <w:lang w:eastAsia="ru-RU"/>
        </w:rPr>
        <w:t>:</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1 раздел. Безопасное поведение в природе.</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2 раздел. Безопасность на дорогах.</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3 раздел. Безопасность собственной жизнедеятельности, куда входят темы:</w:t>
      </w:r>
    </w:p>
    <w:p w:rsidR="007E487E" w:rsidRPr="00F61C02" w:rsidRDefault="007E487E" w:rsidP="00F61C02">
      <w:pPr>
        <w:numPr>
          <w:ilvl w:val="0"/>
          <w:numId w:val="1"/>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ребенок дома;</w:t>
      </w:r>
    </w:p>
    <w:p w:rsidR="007E487E" w:rsidRPr="00F61C02" w:rsidRDefault="007E487E" w:rsidP="00F61C02">
      <w:pPr>
        <w:numPr>
          <w:ilvl w:val="0"/>
          <w:numId w:val="1"/>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xml:space="preserve">ребенок и общение со сверстниками, </w:t>
      </w:r>
      <w:proofErr w:type="gramStart"/>
      <w:r w:rsidRPr="00F61C02">
        <w:rPr>
          <w:rFonts w:eastAsia="Times New Roman" w:cs="Times New Roman"/>
          <w:color w:val="333333"/>
          <w:sz w:val="28"/>
          <w:szCs w:val="28"/>
          <w:lang w:eastAsia="ru-RU"/>
        </w:rPr>
        <w:t>со</w:t>
      </w:r>
      <w:proofErr w:type="gramEnd"/>
      <w:r w:rsidRPr="00F61C02">
        <w:rPr>
          <w:rFonts w:eastAsia="Times New Roman" w:cs="Times New Roman"/>
          <w:color w:val="333333"/>
          <w:sz w:val="28"/>
          <w:szCs w:val="28"/>
          <w:lang w:eastAsia="ru-RU"/>
        </w:rPr>
        <w:t xml:space="preserve"> взрослыми, с незнакомыми людьми;</w:t>
      </w:r>
    </w:p>
    <w:p w:rsidR="007E487E" w:rsidRPr="00F61C02" w:rsidRDefault="007E487E" w:rsidP="00F61C02">
      <w:pPr>
        <w:numPr>
          <w:ilvl w:val="0"/>
          <w:numId w:val="1"/>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ребенок и игра;</w:t>
      </w:r>
    </w:p>
    <w:p w:rsidR="007E487E" w:rsidRPr="00F61C02" w:rsidRDefault="007E487E" w:rsidP="00F61C02">
      <w:pPr>
        <w:numPr>
          <w:ilvl w:val="0"/>
          <w:numId w:val="1"/>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ребенок и пожарная безопасность;</w:t>
      </w:r>
    </w:p>
    <w:p w:rsidR="007E487E" w:rsidRPr="00F61C02" w:rsidRDefault="007E487E" w:rsidP="00F61C02">
      <w:pPr>
        <w:numPr>
          <w:ilvl w:val="0"/>
          <w:numId w:val="1"/>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ребенок и здоровье.</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Существуют </w:t>
      </w:r>
      <w:r w:rsidRPr="00F61C02">
        <w:rPr>
          <w:rFonts w:eastAsia="Times New Roman" w:cs="Times New Roman"/>
          <w:b/>
          <w:bCs/>
          <w:color w:val="333333"/>
          <w:sz w:val="28"/>
          <w:szCs w:val="28"/>
          <w:lang w:eastAsia="ru-RU"/>
        </w:rPr>
        <w:t>методы</w:t>
      </w:r>
      <w:r w:rsidRPr="00F61C02">
        <w:rPr>
          <w:rFonts w:eastAsia="Times New Roman" w:cs="Times New Roman"/>
          <w:color w:val="333333"/>
          <w:sz w:val="28"/>
          <w:szCs w:val="28"/>
          <w:lang w:eastAsia="ru-RU"/>
        </w:rPr>
        <w:t> ознакомления детей с основами безопасности:</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b/>
          <w:bCs/>
          <w:i/>
          <w:iCs/>
          <w:color w:val="333333"/>
          <w:sz w:val="28"/>
          <w:szCs w:val="28"/>
          <w:lang w:eastAsia="ru-RU"/>
        </w:rPr>
        <w:t>Метод сравнения</w:t>
      </w:r>
      <w:r w:rsidRPr="00F61C02">
        <w:rPr>
          <w:rFonts w:eastAsia="Times New Roman" w:cs="Times New Roman"/>
          <w:color w:val="333333"/>
          <w:sz w:val="28"/>
          <w:szCs w:val="28"/>
          <w:lang w:eastAsia="ru-RU"/>
        </w:rPr>
        <w:t> помогает детям выполнять задания на группировку и классификацию.</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b/>
          <w:bCs/>
          <w:i/>
          <w:iCs/>
          <w:color w:val="333333"/>
          <w:sz w:val="28"/>
          <w:szCs w:val="28"/>
          <w:lang w:eastAsia="ru-RU"/>
        </w:rPr>
        <w:t>Метод моделирования ситуаций</w:t>
      </w:r>
      <w:r w:rsidRPr="00F61C02">
        <w:rPr>
          <w:rFonts w:eastAsia="Times New Roman" w:cs="Times New Roman"/>
          <w:color w:val="333333"/>
          <w:sz w:val="28"/>
          <w:szCs w:val="28"/>
          <w:lang w:eastAsia="ru-RU"/>
        </w:rPr>
        <w:t xml:space="preserve"> дает ребенку практические умения применить полученные знания на деле и развивает мышление, </w:t>
      </w:r>
      <w:r w:rsidRPr="00F61C02">
        <w:rPr>
          <w:rFonts w:eastAsia="Times New Roman" w:cs="Times New Roman"/>
          <w:color w:val="333333"/>
          <w:sz w:val="28"/>
          <w:szCs w:val="28"/>
          <w:lang w:eastAsia="ru-RU"/>
        </w:rPr>
        <w:lastRenderedPageBreak/>
        <w:t>воображение и готовит ребенка к умению выбраться из экстремальных ситуаций в жизни</w:t>
      </w:r>
      <w:r w:rsidRPr="00F61C02">
        <w:rPr>
          <w:rFonts w:eastAsia="Times New Roman" w:cs="Times New Roman"/>
          <w:b/>
          <w:bCs/>
          <w:color w:val="333333"/>
          <w:sz w:val="28"/>
          <w:szCs w:val="28"/>
          <w:lang w:eastAsia="ru-RU"/>
        </w:rPr>
        <w:t>.</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b/>
          <w:bCs/>
          <w:i/>
          <w:iCs/>
          <w:color w:val="333333"/>
          <w:sz w:val="28"/>
          <w:szCs w:val="28"/>
          <w:lang w:eastAsia="ru-RU"/>
        </w:rPr>
        <w:t>Метод повторения.</w:t>
      </w:r>
      <w:r w:rsidRPr="00F61C02">
        <w:rPr>
          <w:rFonts w:eastAsia="Times New Roman" w:cs="Times New Roman"/>
          <w:color w:val="333333"/>
          <w:sz w:val="28"/>
          <w:szCs w:val="28"/>
          <w:lang w:eastAsia="ru-RU"/>
        </w:rPr>
        <w:t> В организованной образовательной деятельности он выступает как ведущий метод или методический приём. Повторение приводит к появлению обобщений, способствует самостоятельному формулированию выводов, повышает познавательную активность.</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b/>
          <w:bCs/>
          <w:i/>
          <w:iCs/>
          <w:color w:val="333333"/>
          <w:sz w:val="28"/>
          <w:szCs w:val="28"/>
          <w:lang w:eastAsia="ru-RU"/>
        </w:rPr>
        <w:t>Экспериментирование и опыты</w:t>
      </w:r>
      <w:r w:rsidRPr="00F61C02">
        <w:rPr>
          <w:rFonts w:eastAsia="Times New Roman" w:cs="Times New Roman"/>
          <w:color w:val="333333"/>
          <w:sz w:val="28"/>
          <w:szCs w:val="28"/>
          <w:lang w:eastAsia="ru-RU"/>
        </w:rPr>
        <w:t> дают ребенку возможность самостоятельно находить решение, подтверждение или опровержение собственных представлений. Ценность этого метода в том, что он дает ребенку возможность самостоятельно находить решение, подтверждение или опровержение собственных представлений.</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b/>
          <w:bCs/>
          <w:i/>
          <w:iCs/>
          <w:color w:val="333333"/>
          <w:sz w:val="28"/>
          <w:szCs w:val="28"/>
          <w:lang w:eastAsia="ru-RU"/>
        </w:rPr>
        <w:t>Игровой метод п</w:t>
      </w:r>
      <w:r w:rsidRPr="00F61C02">
        <w:rPr>
          <w:rFonts w:eastAsia="Times New Roman" w:cs="Times New Roman"/>
          <w:color w:val="333333"/>
          <w:sz w:val="28"/>
          <w:szCs w:val="28"/>
          <w:lang w:eastAsia="ru-RU"/>
        </w:rPr>
        <w:t xml:space="preserve">овышает качество усвоения познавательного </w:t>
      </w:r>
      <w:proofErr w:type="gramStart"/>
      <w:r w:rsidRPr="00F61C02">
        <w:rPr>
          <w:rFonts w:eastAsia="Times New Roman" w:cs="Times New Roman"/>
          <w:color w:val="333333"/>
          <w:sz w:val="28"/>
          <w:szCs w:val="28"/>
          <w:lang w:eastAsia="ru-RU"/>
        </w:rPr>
        <w:t>материала</w:t>
      </w:r>
      <w:proofErr w:type="gramEnd"/>
      <w:r w:rsidRPr="00F61C02">
        <w:rPr>
          <w:rFonts w:eastAsia="Times New Roman" w:cs="Times New Roman"/>
          <w:color w:val="333333"/>
          <w:sz w:val="28"/>
          <w:szCs w:val="28"/>
          <w:lang w:eastAsia="ru-RU"/>
        </w:rPr>
        <w:t xml:space="preserve"> и способствуют закреплению чувств.</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b/>
          <w:bCs/>
          <w:i/>
          <w:iCs/>
          <w:color w:val="333333"/>
          <w:sz w:val="28"/>
          <w:szCs w:val="28"/>
          <w:lang w:eastAsia="ru-RU"/>
        </w:rPr>
        <w:t>Составление творческих рассказов</w:t>
      </w:r>
      <w:r w:rsidRPr="00F61C02">
        <w:rPr>
          <w:rFonts w:eastAsia="Times New Roman" w:cs="Times New Roman"/>
          <w:color w:val="333333"/>
          <w:sz w:val="28"/>
          <w:szCs w:val="28"/>
          <w:lang w:eastAsia="ru-RU"/>
        </w:rPr>
        <w:t> способствует развитию творческого воображения, использование опыта, закреплению знаний.</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b/>
          <w:bCs/>
          <w:color w:val="333333"/>
          <w:sz w:val="28"/>
          <w:szCs w:val="28"/>
          <w:lang w:eastAsia="ru-RU"/>
        </w:rPr>
        <w:t>Методические приемы в ДОО:</w:t>
      </w:r>
    </w:p>
    <w:p w:rsidR="007E487E" w:rsidRPr="00F61C02" w:rsidRDefault="007E487E" w:rsidP="00F61C02">
      <w:pPr>
        <w:numPr>
          <w:ilvl w:val="0"/>
          <w:numId w:val="2"/>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xml:space="preserve">проблемные игровые ситуации (ребёнок дома один; ребёнок дома с друзьями, братьями, сёстрами; ребёнок с взрослыми и </w:t>
      </w:r>
      <w:proofErr w:type="spellStart"/>
      <w:r w:rsidRPr="00F61C02">
        <w:rPr>
          <w:rFonts w:eastAsia="Times New Roman" w:cs="Times New Roman"/>
          <w:color w:val="333333"/>
          <w:sz w:val="28"/>
          <w:szCs w:val="28"/>
          <w:lang w:eastAsia="ru-RU"/>
        </w:rPr>
        <w:t>т</w:t>
      </w:r>
      <w:proofErr w:type="gramStart"/>
      <w:r w:rsidRPr="00F61C02">
        <w:rPr>
          <w:rFonts w:eastAsia="Times New Roman" w:cs="Times New Roman"/>
          <w:color w:val="333333"/>
          <w:sz w:val="28"/>
          <w:szCs w:val="28"/>
          <w:lang w:eastAsia="ru-RU"/>
        </w:rPr>
        <w:t>.д</w:t>
      </w:r>
      <w:proofErr w:type="spellEnd"/>
      <w:proofErr w:type="gramEnd"/>
      <w:r w:rsidRPr="00F61C02">
        <w:rPr>
          <w:rFonts w:eastAsia="Times New Roman" w:cs="Times New Roman"/>
          <w:color w:val="333333"/>
          <w:sz w:val="28"/>
          <w:szCs w:val="28"/>
          <w:lang w:eastAsia="ru-RU"/>
        </w:rPr>
        <w:t>);</w:t>
      </w:r>
    </w:p>
    <w:p w:rsidR="007E487E" w:rsidRPr="00F61C02" w:rsidRDefault="007E487E" w:rsidP="00F61C02">
      <w:pPr>
        <w:numPr>
          <w:ilvl w:val="0"/>
          <w:numId w:val="2"/>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чтение художественной литературы, посвященной безопасности детей;</w:t>
      </w:r>
    </w:p>
    <w:p w:rsidR="007E487E" w:rsidRPr="00F61C02" w:rsidRDefault="007E487E" w:rsidP="00F61C02">
      <w:pPr>
        <w:numPr>
          <w:ilvl w:val="0"/>
          <w:numId w:val="2"/>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рассматривание иллюстраций, демонстрация иллюстраций;</w:t>
      </w:r>
    </w:p>
    <w:p w:rsidR="007E487E" w:rsidRPr="00F61C02" w:rsidRDefault="007E487E" w:rsidP="00F61C02">
      <w:pPr>
        <w:numPr>
          <w:ilvl w:val="0"/>
          <w:numId w:val="2"/>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познавательные беседы, беседы с вопросами, закрепляющие опыт детей;</w:t>
      </w:r>
    </w:p>
    <w:p w:rsidR="007E487E" w:rsidRPr="00F61C02" w:rsidRDefault="007E487E" w:rsidP="00F61C02">
      <w:pPr>
        <w:numPr>
          <w:ilvl w:val="0"/>
          <w:numId w:val="2"/>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прогулка;</w:t>
      </w:r>
    </w:p>
    <w:p w:rsidR="007E487E" w:rsidRPr="00F61C02" w:rsidRDefault="007E487E" w:rsidP="00F61C02">
      <w:pPr>
        <w:numPr>
          <w:ilvl w:val="0"/>
          <w:numId w:val="2"/>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игра;</w:t>
      </w:r>
    </w:p>
    <w:p w:rsidR="007E487E" w:rsidRPr="00F61C02" w:rsidRDefault="007E487E" w:rsidP="00F61C02">
      <w:pPr>
        <w:numPr>
          <w:ilvl w:val="0"/>
          <w:numId w:val="2"/>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эксперименты;</w:t>
      </w:r>
    </w:p>
    <w:p w:rsidR="007E487E" w:rsidRPr="00F61C02" w:rsidRDefault="007E487E" w:rsidP="00F61C02">
      <w:pPr>
        <w:numPr>
          <w:ilvl w:val="0"/>
          <w:numId w:val="2"/>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сюжеты из жизни;</w:t>
      </w:r>
    </w:p>
    <w:p w:rsidR="007E487E" w:rsidRPr="00F61C02" w:rsidRDefault="007E487E" w:rsidP="00F61C02">
      <w:pPr>
        <w:numPr>
          <w:ilvl w:val="0"/>
          <w:numId w:val="2"/>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продуктивная деятельность: аппликация, рисование.</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xml:space="preserve">Работа в ДОО по безопасности жизнедеятельности ведётся </w:t>
      </w:r>
      <w:proofErr w:type="gramStart"/>
      <w:r w:rsidRPr="00F61C02">
        <w:rPr>
          <w:rFonts w:eastAsia="Times New Roman" w:cs="Times New Roman"/>
          <w:color w:val="333333"/>
          <w:sz w:val="28"/>
          <w:szCs w:val="28"/>
          <w:lang w:eastAsia="ru-RU"/>
        </w:rPr>
        <w:t>через</w:t>
      </w:r>
      <w:proofErr w:type="gramEnd"/>
      <w:r w:rsidRPr="00F61C02">
        <w:rPr>
          <w:rFonts w:eastAsia="Times New Roman" w:cs="Times New Roman"/>
          <w:color w:val="333333"/>
          <w:sz w:val="28"/>
          <w:szCs w:val="28"/>
          <w:lang w:eastAsia="ru-RU"/>
        </w:rPr>
        <w:t>:</w:t>
      </w:r>
    </w:p>
    <w:p w:rsidR="007E487E" w:rsidRPr="00F61C02" w:rsidRDefault="007E487E" w:rsidP="00F61C02">
      <w:pPr>
        <w:numPr>
          <w:ilvl w:val="0"/>
          <w:numId w:val="3"/>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организованную деятельность детей (занятия, игры-занятия, экскурсии, тренинги),</w:t>
      </w:r>
    </w:p>
    <w:p w:rsidR="007E487E" w:rsidRPr="00F61C02" w:rsidRDefault="007E487E" w:rsidP="00F61C02">
      <w:pPr>
        <w:numPr>
          <w:ilvl w:val="0"/>
          <w:numId w:val="3"/>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совместную деятельность взрослых и детей (драматизация сказок, беседы воспитателя и ребёнка, наблюдения, труд, чтение художественной литературы, обыгрывание ситуаций),</w:t>
      </w:r>
    </w:p>
    <w:p w:rsidR="007E487E" w:rsidRPr="00F61C02" w:rsidRDefault="007E487E" w:rsidP="00F61C02">
      <w:pPr>
        <w:numPr>
          <w:ilvl w:val="0"/>
          <w:numId w:val="3"/>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самостоятельную деятельность детей (сюжетно-ролевые игры, игры-инсценировки, дидактические и подвижные игры).</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Для начала воспитателям необходимо выделить такие правила поведения, которые дети должны выполнять неукоснительно, так как от этого зависят их </w:t>
      </w:r>
      <w:r w:rsidRPr="00F61C02">
        <w:rPr>
          <w:rFonts w:eastAsia="Times New Roman" w:cs="Times New Roman"/>
          <w:b/>
          <w:bCs/>
          <w:color w:val="333333"/>
          <w:sz w:val="28"/>
          <w:szCs w:val="28"/>
          <w:lang w:eastAsia="ru-RU"/>
        </w:rPr>
        <w:t>здоровье и</w:t>
      </w:r>
      <w:r w:rsidR="00C3633E">
        <w:rPr>
          <w:rFonts w:eastAsia="Times New Roman" w:cs="Times New Roman"/>
          <w:b/>
          <w:bCs/>
          <w:color w:val="333333"/>
          <w:sz w:val="28"/>
          <w:szCs w:val="28"/>
          <w:lang w:eastAsia="ru-RU"/>
        </w:rPr>
        <w:t xml:space="preserve"> </w:t>
      </w:r>
      <w:r w:rsidRPr="00F61C02">
        <w:rPr>
          <w:rFonts w:eastAsia="Times New Roman" w:cs="Times New Roman"/>
          <w:b/>
          <w:bCs/>
          <w:color w:val="333333"/>
          <w:sz w:val="28"/>
          <w:szCs w:val="28"/>
          <w:lang w:eastAsia="ru-RU"/>
        </w:rPr>
        <w:t>безопасность</w:t>
      </w:r>
      <w:r w:rsidRPr="00F61C02">
        <w:rPr>
          <w:rFonts w:eastAsia="Times New Roman" w:cs="Times New Roman"/>
          <w:color w:val="333333"/>
          <w:sz w:val="28"/>
          <w:szCs w:val="28"/>
          <w:lang w:eastAsia="ru-RU"/>
        </w:rPr>
        <w:t>. Эти правила следует подробно разъяснить детям, а затем следить за их выполнением.</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Но безопасность</w:t>
      </w:r>
      <w:r w:rsidRPr="00F61C02">
        <w:rPr>
          <w:rFonts w:eastAsia="Times New Roman" w:cs="Times New Roman"/>
          <w:b/>
          <w:bCs/>
          <w:color w:val="333333"/>
          <w:sz w:val="28"/>
          <w:szCs w:val="28"/>
          <w:lang w:eastAsia="ru-RU"/>
        </w:rPr>
        <w:t> </w:t>
      </w:r>
      <w:r w:rsidRPr="00F61C02">
        <w:rPr>
          <w:rFonts w:eastAsia="Times New Roman" w:cs="Times New Roman"/>
          <w:color w:val="333333"/>
          <w:sz w:val="28"/>
          <w:szCs w:val="28"/>
          <w:lang w:eastAsia="ru-RU"/>
        </w:rPr>
        <w:t xml:space="preserve">– это не просто сумма усвоенных знаний, а умение правильно себя вести в различных ситуациях. Кроме того, дети могут оказаться в непредсказуемой ситуации на улице, дома, поэтому главная задача воспитателя – стимулирование развития у них самостоятельности и </w:t>
      </w:r>
      <w:r w:rsidRPr="00F61C02">
        <w:rPr>
          <w:rFonts w:eastAsia="Times New Roman" w:cs="Times New Roman"/>
          <w:color w:val="333333"/>
          <w:sz w:val="28"/>
          <w:szCs w:val="28"/>
          <w:lang w:eastAsia="ru-RU"/>
        </w:rPr>
        <w:lastRenderedPageBreak/>
        <w:t>ответственности. В связи с этим больше внимания надо уделять организации различных видов деятельности (продуктивной, игровой, двигательной, коммуникативной и т.д.) и приобретению детьми опыта. Ведь всё, чему учат детей, они должны уметь применять в реальной жизни, на практике.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0"/>
        <w:gridCol w:w="9568"/>
      </w:tblGrid>
      <w:tr w:rsidR="007E487E" w:rsidRPr="00F61C02" w:rsidTr="007E487E">
        <w:tc>
          <w:tcPr>
            <w:tcW w:w="0" w:type="auto"/>
            <w:shd w:val="clear" w:color="auto" w:fill="FFFFFF"/>
            <w:tcMar>
              <w:top w:w="0" w:type="dxa"/>
              <w:left w:w="0" w:type="dxa"/>
              <w:bottom w:w="0" w:type="dxa"/>
              <w:right w:w="0" w:type="dxa"/>
            </w:tcMar>
            <w:vAlign w:val="center"/>
            <w:hideMark/>
          </w:tcPr>
          <w:p w:rsidR="007E487E" w:rsidRPr="00F61C02" w:rsidRDefault="007E487E" w:rsidP="00F61C02">
            <w:pPr>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tc>
        <w:tc>
          <w:tcPr>
            <w:tcW w:w="0" w:type="auto"/>
            <w:shd w:val="clear" w:color="auto" w:fill="FFFFFF"/>
            <w:tcMar>
              <w:top w:w="0" w:type="dxa"/>
              <w:left w:w="0" w:type="dxa"/>
              <w:bottom w:w="0" w:type="dxa"/>
              <w:right w:w="0" w:type="dxa"/>
            </w:tcMar>
            <w:vAlign w:val="center"/>
            <w:hideMark/>
          </w:tcPr>
          <w:p w:rsidR="007E487E" w:rsidRPr="00F61C02" w:rsidRDefault="007E487E" w:rsidP="00F61C02">
            <w:pPr>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Не менее важно </w:t>
            </w:r>
            <w:r w:rsidRPr="00F61C02">
              <w:rPr>
                <w:rFonts w:eastAsia="Times New Roman" w:cs="Times New Roman"/>
                <w:b/>
                <w:bCs/>
                <w:color w:val="333333"/>
                <w:sz w:val="28"/>
                <w:szCs w:val="28"/>
                <w:lang w:eastAsia="ru-RU"/>
              </w:rPr>
              <w:t>психологически</w:t>
            </w:r>
            <w:r w:rsidRPr="00F61C02">
              <w:rPr>
                <w:rFonts w:eastAsia="Times New Roman" w:cs="Times New Roman"/>
                <w:color w:val="333333"/>
                <w:sz w:val="28"/>
                <w:szCs w:val="28"/>
                <w:lang w:eastAsia="ru-RU"/>
              </w:rPr>
              <w:t> подготовить ребёнка к появлению в его жизни данной ситуации, что позволит ему в нужный момент сконцентрироваться и принять правильное решение. Большое внимание необходимо уделять их психологическому благополучию. Дети чрезвычайно эмоциональны, впечатлительны, внушаемы. Организуя деятельность детей, надо заботиться о том, чтобы каждый ребёнок эмоционально переживал успешность обучения. Для этого можно использовать специально созданные ситуации успеха, например, положительно подкреплять намерения ребёнка, авансируя успех (у тебя получится, ты справишься) акцентируя на положительные черты (ты такой внимательный).</w:t>
            </w:r>
          </w:p>
        </w:tc>
      </w:tr>
    </w:tbl>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Формирование основ безопасности жизнедеятельности у дошкольников начинается с создания и обогащения </w:t>
      </w:r>
      <w:r w:rsidRPr="00F61C02">
        <w:rPr>
          <w:rFonts w:eastAsia="Times New Roman" w:cs="Times New Roman"/>
          <w:b/>
          <w:bCs/>
          <w:color w:val="333333"/>
          <w:sz w:val="28"/>
          <w:szCs w:val="28"/>
          <w:lang w:eastAsia="ru-RU"/>
        </w:rPr>
        <w:t>предметно-развивающей среды</w:t>
      </w:r>
      <w:r w:rsidRPr="00F61C02">
        <w:rPr>
          <w:rFonts w:eastAsia="Times New Roman" w:cs="Times New Roman"/>
          <w:color w:val="333333"/>
          <w:sz w:val="28"/>
          <w:szCs w:val="28"/>
          <w:lang w:eastAsia="ru-RU"/>
        </w:rPr>
        <w:t xml:space="preserve"> в группе. Педагоги должны организовывать её так, чтобы детям было интересно и комфортно изучать окружающий их мир и чувствовать себя защищенным от различного рода неприятностей. </w:t>
      </w:r>
      <w:proofErr w:type="gramStart"/>
      <w:r w:rsidRPr="00F61C02">
        <w:rPr>
          <w:rFonts w:eastAsia="Times New Roman" w:cs="Times New Roman"/>
          <w:color w:val="333333"/>
          <w:sz w:val="28"/>
          <w:szCs w:val="28"/>
          <w:lang w:eastAsia="ru-RU"/>
        </w:rPr>
        <w:t>В групповых помещениях необходимо создавать </w:t>
      </w:r>
      <w:r w:rsidRPr="00F61C02">
        <w:rPr>
          <w:rFonts w:eastAsia="Times New Roman" w:cs="Times New Roman"/>
          <w:b/>
          <w:bCs/>
          <w:color w:val="333333"/>
          <w:sz w:val="28"/>
          <w:szCs w:val="28"/>
          <w:lang w:eastAsia="ru-RU"/>
        </w:rPr>
        <w:t>«Уголок безопасности»,</w:t>
      </w:r>
      <w:r w:rsidRPr="00F61C02">
        <w:rPr>
          <w:rFonts w:eastAsia="Times New Roman" w:cs="Times New Roman"/>
          <w:color w:val="333333"/>
          <w:sz w:val="28"/>
          <w:szCs w:val="28"/>
          <w:lang w:eastAsia="ru-RU"/>
        </w:rPr>
        <w:t> который содержит макеты, щиты безопасности, макеты перекрестков, на которых представлены проспекты, перекресток, дома, светофор, машины, дорожные знаки, атрибуты для сюжетно-игровых игр (телефон для вызова МЧС, скорой, полиции, жезлы, свистки, форма сотрудников ДПС, игрушки транспортные, планшеты с перекрестком):</w:t>
      </w:r>
      <w:proofErr w:type="gramEnd"/>
      <w:r w:rsidRPr="00F61C02">
        <w:rPr>
          <w:rFonts w:eastAsia="Times New Roman" w:cs="Times New Roman"/>
          <w:color w:val="333333"/>
          <w:sz w:val="28"/>
          <w:szCs w:val="28"/>
          <w:lang w:eastAsia="ru-RU"/>
        </w:rPr>
        <w:t xml:space="preserve"> «Водители и пешеходы», «Регулировщик», «Спасатели», «Скорая помощь», и </w:t>
      </w:r>
      <w:proofErr w:type="spellStart"/>
      <w:r w:rsidRPr="00F61C02">
        <w:rPr>
          <w:rFonts w:eastAsia="Times New Roman" w:cs="Times New Roman"/>
          <w:color w:val="333333"/>
          <w:sz w:val="28"/>
          <w:szCs w:val="28"/>
          <w:lang w:eastAsia="ru-RU"/>
        </w:rPr>
        <w:t>т</w:t>
      </w:r>
      <w:proofErr w:type="gramStart"/>
      <w:r w:rsidRPr="00F61C02">
        <w:rPr>
          <w:rFonts w:eastAsia="Times New Roman" w:cs="Times New Roman"/>
          <w:color w:val="333333"/>
          <w:sz w:val="28"/>
          <w:szCs w:val="28"/>
          <w:lang w:eastAsia="ru-RU"/>
        </w:rPr>
        <w:t>.д</w:t>
      </w:r>
      <w:proofErr w:type="spellEnd"/>
      <w:proofErr w:type="gramEnd"/>
      <w:r w:rsidRPr="00F61C02">
        <w:rPr>
          <w:rFonts w:eastAsia="Times New Roman" w:cs="Times New Roman"/>
          <w:color w:val="333333"/>
          <w:sz w:val="28"/>
          <w:szCs w:val="28"/>
          <w:lang w:eastAsia="ru-RU"/>
        </w:rPr>
        <w:t>, </w:t>
      </w:r>
      <w:r w:rsidRPr="00F61C02">
        <w:rPr>
          <w:rFonts w:eastAsia="Times New Roman" w:cs="Times New Roman"/>
          <w:b/>
          <w:bCs/>
          <w:color w:val="333333"/>
          <w:sz w:val="28"/>
          <w:szCs w:val="28"/>
          <w:lang w:eastAsia="ru-RU"/>
        </w:rPr>
        <w:t>наглядно- иллюстрационный материал</w:t>
      </w:r>
      <w:r w:rsidRPr="00F61C02">
        <w:rPr>
          <w:rFonts w:eastAsia="Times New Roman" w:cs="Times New Roman"/>
          <w:color w:val="333333"/>
          <w:sz w:val="28"/>
          <w:szCs w:val="28"/>
          <w:lang w:eastAsia="ru-RU"/>
        </w:rPr>
        <w:t> (иллюстрации по ПДД и ОБЖ, плакаты на темы - «Как устроено тело человека», «Личная гигиена», «Солнце, воздух и вода – наши лучшие друзья», «Виды спорта», «Правила поведения дома (на улице, в транспорте, в природе: в лесу, у водоемов), «Опасные предметы», «Вызов служб экстренного реагирования», «Устройство проезжей части», книжки - малышки, карточки с изображением опасных ситуаций, которых нужно избегать или знать способы их ликвидации). В оснащении уголка безопасности можно подбирать и разрабатывать </w:t>
      </w:r>
      <w:r w:rsidRPr="00F61C02">
        <w:rPr>
          <w:rFonts w:eastAsia="Times New Roman" w:cs="Times New Roman"/>
          <w:b/>
          <w:bCs/>
          <w:color w:val="333333"/>
          <w:sz w:val="28"/>
          <w:szCs w:val="28"/>
          <w:lang w:eastAsia="ru-RU"/>
        </w:rPr>
        <w:t>дидактические</w:t>
      </w:r>
      <w:r w:rsidRPr="00F61C02">
        <w:rPr>
          <w:rFonts w:eastAsia="Times New Roman" w:cs="Times New Roman"/>
          <w:color w:val="333333"/>
          <w:sz w:val="28"/>
          <w:szCs w:val="28"/>
          <w:lang w:eastAsia="ru-RU"/>
        </w:rPr>
        <w:t> </w:t>
      </w:r>
      <w:r w:rsidRPr="00F61C02">
        <w:rPr>
          <w:rFonts w:eastAsia="Times New Roman" w:cs="Times New Roman"/>
          <w:b/>
          <w:bCs/>
          <w:color w:val="333333"/>
          <w:sz w:val="28"/>
          <w:szCs w:val="28"/>
          <w:lang w:eastAsia="ru-RU"/>
        </w:rPr>
        <w:t>игры</w:t>
      </w:r>
      <w:r w:rsidRPr="00F61C02">
        <w:rPr>
          <w:rFonts w:eastAsia="Times New Roman" w:cs="Times New Roman"/>
          <w:color w:val="333333"/>
          <w:sz w:val="28"/>
          <w:szCs w:val="28"/>
          <w:lang w:eastAsia="ru-RU"/>
        </w:rPr>
        <w:t> по формированию у дошкольников основ безопасности: «Как избежать неприятностей», «Здоровый малыш», «Если малыш попал в беду», «Природные и погодные явления», «Съедобные и ядовитые грибы», «Дорожные знаки», «Внимание! Дорога!», «Азбука пешехода», «Основы безопасности», «</w:t>
      </w:r>
      <w:proofErr w:type="gramStart"/>
      <w:r w:rsidRPr="00F61C02">
        <w:rPr>
          <w:rFonts w:eastAsia="Times New Roman" w:cs="Times New Roman"/>
          <w:color w:val="333333"/>
          <w:sz w:val="28"/>
          <w:szCs w:val="28"/>
          <w:lang w:eastAsia="ru-RU"/>
        </w:rPr>
        <w:t>Хорошо-плохо</w:t>
      </w:r>
      <w:proofErr w:type="gramEnd"/>
      <w:r w:rsidRPr="00F61C02">
        <w:rPr>
          <w:rFonts w:eastAsia="Times New Roman" w:cs="Times New Roman"/>
          <w:color w:val="333333"/>
          <w:sz w:val="28"/>
          <w:szCs w:val="28"/>
          <w:lang w:eastAsia="ru-RU"/>
        </w:rPr>
        <w:t>», наглядные пособия по формированию у дошкольников основ безопасности: (иллюстрированные книги, раскраски, энциклопедии по ОБЖ).</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0"/>
        <w:gridCol w:w="9568"/>
      </w:tblGrid>
      <w:tr w:rsidR="007E487E" w:rsidRPr="00F61C02" w:rsidTr="007E487E">
        <w:tc>
          <w:tcPr>
            <w:tcW w:w="0" w:type="auto"/>
            <w:shd w:val="clear" w:color="auto" w:fill="FFFFFF"/>
            <w:tcMar>
              <w:top w:w="0" w:type="dxa"/>
              <w:left w:w="0" w:type="dxa"/>
              <w:bottom w:w="0" w:type="dxa"/>
              <w:right w:w="0" w:type="dxa"/>
            </w:tcMar>
            <w:vAlign w:val="center"/>
            <w:hideMark/>
          </w:tcPr>
          <w:p w:rsidR="007E487E" w:rsidRPr="00F61C02" w:rsidRDefault="007E487E" w:rsidP="00F61C02">
            <w:pPr>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tc>
        <w:tc>
          <w:tcPr>
            <w:tcW w:w="0" w:type="auto"/>
            <w:shd w:val="clear" w:color="auto" w:fill="FFFFFF"/>
            <w:tcMar>
              <w:top w:w="0" w:type="dxa"/>
              <w:left w:w="0" w:type="dxa"/>
              <w:bottom w:w="0" w:type="dxa"/>
              <w:right w:w="0" w:type="dxa"/>
            </w:tcMar>
            <w:vAlign w:val="center"/>
            <w:hideMark/>
          </w:tcPr>
          <w:p w:rsidR="007E487E" w:rsidRPr="00F61C02" w:rsidRDefault="007E487E" w:rsidP="00F61C02">
            <w:pPr>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Также важна </w:t>
            </w:r>
            <w:r w:rsidRPr="00F61C02">
              <w:rPr>
                <w:rFonts w:eastAsia="Times New Roman" w:cs="Times New Roman"/>
                <w:b/>
                <w:bCs/>
                <w:color w:val="333333"/>
                <w:sz w:val="28"/>
                <w:szCs w:val="28"/>
                <w:lang w:eastAsia="ru-RU"/>
              </w:rPr>
              <w:t>библиотека в группах,</w:t>
            </w:r>
            <w:r w:rsidRPr="00F61C02">
              <w:rPr>
                <w:rFonts w:eastAsia="Times New Roman" w:cs="Times New Roman"/>
                <w:color w:val="333333"/>
                <w:sz w:val="28"/>
                <w:szCs w:val="28"/>
                <w:lang w:eastAsia="ru-RU"/>
              </w:rPr>
              <w:t> в которой имеются познавательная и художественная литература, иллюстрации, фото для рассматривания и обсуждения различных ситуаций.</w:t>
            </w:r>
          </w:p>
        </w:tc>
      </w:tr>
    </w:tbl>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lastRenderedPageBreak/>
        <w:t xml:space="preserve">Рекомендуемая художественная литература: </w:t>
      </w:r>
      <w:proofErr w:type="gramStart"/>
      <w:r w:rsidRPr="00F61C02">
        <w:rPr>
          <w:rFonts w:eastAsia="Times New Roman" w:cs="Times New Roman"/>
          <w:color w:val="333333"/>
          <w:sz w:val="28"/>
          <w:szCs w:val="28"/>
          <w:lang w:eastAsia="ru-RU"/>
        </w:rPr>
        <w:t>-Л</w:t>
      </w:r>
      <w:proofErr w:type="gramEnd"/>
      <w:r w:rsidRPr="00F61C02">
        <w:rPr>
          <w:rFonts w:eastAsia="Times New Roman" w:cs="Times New Roman"/>
          <w:color w:val="333333"/>
          <w:sz w:val="28"/>
          <w:szCs w:val="28"/>
          <w:lang w:eastAsia="ru-RU"/>
        </w:rPr>
        <w:t>. Толстой «Пожар», «Пожарные собаки»; - В. Житков «Пожар», «В дыму»; - С. Маршак «Пожар», «Рассказ о неизвестном герое», «Сказка о глупом мышонке»; - Т. Шорыгина «Зеленые сказки», «Осторожные сказки»; - К. Зайцева «Уроки Айболита»; - Сказки «Волк и козлята», «Три поросенка», «Красная Шапочка», «</w:t>
      </w:r>
      <w:proofErr w:type="spellStart"/>
      <w:r w:rsidRPr="00F61C02">
        <w:rPr>
          <w:rFonts w:eastAsia="Times New Roman" w:cs="Times New Roman"/>
          <w:color w:val="333333"/>
          <w:sz w:val="28"/>
          <w:szCs w:val="28"/>
          <w:lang w:eastAsia="ru-RU"/>
        </w:rPr>
        <w:t>Заюшкина</w:t>
      </w:r>
      <w:proofErr w:type="spellEnd"/>
      <w:r w:rsidRPr="00F61C02">
        <w:rPr>
          <w:rFonts w:eastAsia="Times New Roman" w:cs="Times New Roman"/>
          <w:color w:val="333333"/>
          <w:sz w:val="28"/>
          <w:szCs w:val="28"/>
          <w:lang w:eastAsia="ru-RU"/>
        </w:rPr>
        <w:t xml:space="preserve"> избушка», «Колобок», «Кот, петух и лиса» и др. - Ю. Соколова «Правила безопасности»; - И. Серяков «Улица, где все спешат», «Ученый дружок»; - Е. Пермяков «Торопливый ножик»; - Потешки «Тили-тили-тили-бом! Загорелся Кошкин дом! », «Огуречик»; - А. Иванов «Азбука безопасности. </w:t>
      </w:r>
      <w:proofErr w:type="gramStart"/>
      <w:r w:rsidRPr="00F61C02">
        <w:rPr>
          <w:rFonts w:eastAsia="Times New Roman" w:cs="Times New Roman"/>
          <w:color w:val="333333"/>
          <w:sz w:val="28"/>
          <w:szCs w:val="28"/>
          <w:lang w:eastAsia="ru-RU"/>
        </w:rPr>
        <w:t xml:space="preserve">Как неразлучные друзья в огне не горели», «как неразлучные друзья в воде не тонули», «Как неразлучные друзья дом охраняли»; - И. А. Яворская «Дети и дорога»; - И. </w:t>
      </w:r>
      <w:proofErr w:type="spellStart"/>
      <w:r w:rsidRPr="00F61C02">
        <w:rPr>
          <w:rFonts w:eastAsia="Times New Roman" w:cs="Times New Roman"/>
          <w:color w:val="333333"/>
          <w:sz w:val="28"/>
          <w:szCs w:val="28"/>
          <w:lang w:eastAsia="ru-RU"/>
        </w:rPr>
        <w:t>Лешкевич</w:t>
      </w:r>
      <w:proofErr w:type="spellEnd"/>
      <w:r w:rsidRPr="00F61C02">
        <w:rPr>
          <w:rFonts w:eastAsia="Times New Roman" w:cs="Times New Roman"/>
          <w:color w:val="333333"/>
          <w:sz w:val="28"/>
          <w:szCs w:val="28"/>
          <w:lang w:eastAsia="ru-RU"/>
        </w:rPr>
        <w:t xml:space="preserve"> «Светофор»; - Н. Носов «Автомобиль»; - Г. </w:t>
      </w:r>
      <w:proofErr w:type="spellStart"/>
      <w:r w:rsidRPr="00F61C02">
        <w:rPr>
          <w:rFonts w:eastAsia="Times New Roman" w:cs="Times New Roman"/>
          <w:color w:val="333333"/>
          <w:sz w:val="28"/>
          <w:szCs w:val="28"/>
          <w:lang w:eastAsia="ru-RU"/>
        </w:rPr>
        <w:t>Юрмин</w:t>
      </w:r>
      <w:proofErr w:type="spellEnd"/>
      <w:r w:rsidRPr="00F61C02">
        <w:rPr>
          <w:rFonts w:eastAsia="Times New Roman" w:cs="Times New Roman"/>
          <w:color w:val="333333"/>
          <w:sz w:val="28"/>
          <w:szCs w:val="28"/>
          <w:lang w:eastAsia="ru-RU"/>
        </w:rPr>
        <w:t xml:space="preserve"> «Любопытный мышонок»; - А. Дорохов «Подземный переход», «Заборчик вдоль тротуара», «Шлагбаум»; - Л. </w:t>
      </w:r>
      <w:proofErr w:type="spellStart"/>
      <w:r w:rsidRPr="00F61C02">
        <w:rPr>
          <w:rFonts w:eastAsia="Times New Roman" w:cs="Times New Roman"/>
          <w:color w:val="333333"/>
          <w:sz w:val="28"/>
          <w:szCs w:val="28"/>
          <w:lang w:eastAsia="ru-RU"/>
        </w:rPr>
        <w:t>Гальперштейн</w:t>
      </w:r>
      <w:proofErr w:type="spellEnd"/>
      <w:r w:rsidRPr="00F61C02">
        <w:rPr>
          <w:rFonts w:eastAsia="Times New Roman" w:cs="Times New Roman"/>
          <w:color w:val="333333"/>
          <w:sz w:val="28"/>
          <w:szCs w:val="28"/>
          <w:lang w:eastAsia="ru-RU"/>
        </w:rPr>
        <w:t xml:space="preserve"> «Трамвай и его семья»; - А. </w:t>
      </w:r>
      <w:proofErr w:type="spellStart"/>
      <w:r w:rsidRPr="00F61C02">
        <w:rPr>
          <w:rFonts w:eastAsia="Times New Roman" w:cs="Times New Roman"/>
          <w:color w:val="333333"/>
          <w:sz w:val="28"/>
          <w:szCs w:val="28"/>
          <w:lang w:eastAsia="ru-RU"/>
        </w:rPr>
        <w:t>Дмоховский</w:t>
      </w:r>
      <w:proofErr w:type="spellEnd"/>
      <w:r w:rsidRPr="00F61C02">
        <w:rPr>
          <w:rFonts w:eastAsia="Times New Roman" w:cs="Times New Roman"/>
          <w:color w:val="333333"/>
          <w:sz w:val="28"/>
          <w:szCs w:val="28"/>
          <w:lang w:eastAsia="ru-RU"/>
        </w:rPr>
        <w:t xml:space="preserve"> «Чудесный островок»;</w:t>
      </w:r>
      <w:proofErr w:type="gramEnd"/>
      <w:r w:rsidRPr="00F61C02">
        <w:rPr>
          <w:rFonts w:eastAsia="Times New Roman" w:cs="Times New Roman"/>
          <w:color w:val="333333"/>
          <w:sz w:val="28"/>
          <w:szCs w:val="28"/>
          <w:lang w:eastAsia="ru-RU"/>
        </w:rPr>
        <w:t xml:space="preserve"> - В. </w:t>
      </w:r>
      <w:proofErr w:type="spellStart"/>
      <w:r w:rsidRPr="00F61C02">
        <w:rPr>
          <w:rFonts w:eastAsia="Times New Roman" w:cs="Times New Roman"/>
          <w:color w:val="333333"/>
          <w:sz w:val="28"/>
          <w:szCs w:val="28"/>
          <w:lang w:eastAsia="ru-RU"/>
        </w:rPr>
        <w:t>Семернин</w:t>
      </w:r>
      <w:proofErr w:type="spellEnd"/>
      <w:r w:rsidRPr="00F61C02">
        <w:rPr>
          <w:rFonts w:eastAsia="Times New Roman" w:cs="Times New Roman"/>
          <w:color w:val="333333"/>
          <w:sz w:val="28"/>
          <w:szCs w:val="28"/>
          <w:lang w:eastAsia="ru-RU"/>
        </w:rPr>
        <w:t xml:space="preserve"> «Запрещается – разрешается»; - А. </w:t>
      </w:r>
      <w:proofErr w:type="gramStart"/>
      <w:r w:rsidRPr="00F61C02">
        <w:rPr>
          <w:rFonts w:eastAsia="Times New Roman" w:cs="Times New Roman"/>
          <w:color w:val="333333"/>
          <w:sz w:val="28"/>
          <w:szCs w:val="28"/>
          <w:lang w:eastAsia="ru-RU"/>
        </w:rPr>
        <w:t>Северный</w:t>
      </w:r>
      <w:proofErr w:type="gramEnd"/>
      <w:r w:rsidRPr="00F61C02">
        <w:rPr>
          <w:rFonts w:eastAsia="Times New Roman" w:cs="Times New Roman"/>
          <w:color w:val="333333"/>
          <w:sz w:val="28"/>
          <w:szCs w:val="28"/>
          <w:lang w:eastAsia="ru-RU"/>
        </w:rPr>
        <w:t xml:space="preserve"> «Три чудесных цвета».</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0"/>
        <w:gridCol w:w="9568"/>
      </w:tblGrid>
      <w:tr w:rsidR="007E487E" w:rsidRPr="00F61C02" w:rsidTr="007E487E">
        <w:tc>
          <w:tcPr>
            <w:tcW w:w="0" w:type="auto"/>
            <w:shd w:val="clear" w:color="auto" w:fill="FFFFFF"/>
            <w:tcMar>
              <w:top w:w="0" w:type="dxa"/>
              <w:left w:w="0" w:type="dxa"/>
              <w:bottom w:w="0" w:type="dxa"/>
              <w:right w:w="0" w:type="dxa"/>
            </w:tcMar>
            <w:vAlign w:val="center"/>
            <w:hideMark/>
          </w:tcPr>
          <w:p w:rsidR="007E487E" w:rsidRPr="00F61C02" w:rsidRDefault="007E487E" w:rsidP="00F61C02">
            <w:pPr>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tc>
        <w:tc>
          <w:tcPr>
            <w:tcW w:w="0" w:type="auto"/>
            <w:shd w:val="clear" w:color="auto" w:fill="FFFFFF"/>
            <w:tcMar>
              <w:top w:w="0" w:type="dxa"/>
              <w:left w:w="0" w:type="dxa"/>
              <w:bottom w:w="0" w:type="dxa"/>
              <w:right w:w="0" w:type="dxa"/>
            </w:tcMar>
            <w:vAlign w:val="center"/>
            <w:hideMark/>
          </w:tcPr>
          <w:p w:rsidR="007E487E" w:rsidRPr="00F61C02" w:rsidRDefault="007E487E" w:rsidP="00F61C02">
            <w:pPr>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b/>
                <w:bCs/>
                <w:color w:val="333333"/>
                <w:sz w:val="28"/>
                <w:szCs w:val="28"/>
                <w:lang w:eastAsia="ru-RU"/>
              </w:rPr>
              <w:t>Взаимодействие с родителями.</w:t>
            </w:r>
            <w:r w:rsidRPr="00F61C02">
              <w:rPr>
                <w:rFonts w:eastAsia="Times New Roman" w:cs="Times New Roman"/>
                <w:color w:val="333333"/>
                <w:sz w:val="28"/>
                <w:szCs w:val="28"/>
                <w:lang w:eastAsia="ru-RU"/>
              </w:rPr>
              <w:t> В деле решения вопроса безопасности ребенка не последнюю роль играют родители этого самого ребенка, которые должны быть эталоном для малыша. В семье и детском саду должен соблюдаться принцип единства требований. И тут воспитателю очень важно помнить, прежде чем начинать работу с детьми по обучению их безопасному поведению, необходимо определить готовность к сотрудничеству с детским садом, а также уровень осведомленности родителей в этом вопросе. Для этого необходимо воспитателю провести анкетирование и на основании полученных результатов строить работу с родителями. Важно добиться от родителей понимания того, что нельзя требовать от ребенка выполнения какого либо правила поведения, если они сами не всегда ему следуют. Их особая родительская ответственность заключается в том, чтобы дома было как можно меньше опасных ситуаций.</w:t>
            </w:r>
          </w:p>
        </w:tc>
      </w:tr>
    </w:tbl>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proofErr w:type="gramStart"/>
      <w:r w:rsidRPr="00F61C02">
        <w:rPr>
          <w:rFonts w:eastAsia="Times New Roman" w:cs="Times New Roman"/>
          <w:color w:val="333333"/>
          <w:sz w:val="28"/>
          <w:szCs w:val="28"/>
          <w:lang w:eastAsia="ru-RU"/>
        </w:rPr>
        <w:t>Этот вопрос можно решить на родительском собрании, посвященном проблеме безопасности, совместными усилиями разработать план работы, куда будут входить такие мероприятия - родительские собрания, семинары-практикумы; организация дней открытых дверей, открытый просмотр занятий и других видов деятельности, информация на стенде, папки-передвижки, разработка памяток; совместное проведение праздников, досугов, экскурсий; выставки семейных творческих работ, изделий из бросового и природного материала.</w:t>
      </w:r>
      <w:proofErr w:type="gramEnd"/>
      <w:r w:rsidRPr="00F61C02">
        <w:rPr>
          <w:rFonts w:eastAsia="Times New Roman" w:cs="Times New Roman"/>
          <w:color w:val="333333"/>
          <w:sz w:val="28"/>
          <w:szCs w:val="28"/>
          <w:lang w:eastAsia="ru-RU"/>
        </w:rPr>
        <w:t xml:space="preserve"> Своевременно информировать родителей о тех или иных мероприятиях в группе, городских мероприятиях.</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xml:space="preserve">Итак, можно сказать, что вопрос формирования основ безопасности жизнедеятельности является актуальным. Это, прежде всего, связано с потребностью общества в социально адаптированной личности. Неопределенность современной окружающей среды требует не только высокую активность человека, но и его умения, способности адекватного поведения. Дошкольный возраст - период впитывания, накопления знаний. Важно не </w:t>
      </w:r>
      <w:r w:rsidRPr="00F61C02">
        <w:rPr>
          <w:rFonts w:eastAsia="Times New Roman" w:cs="Times New Roman"/>
          <w:color w:val="333333"/>
          <w:sz w:val="28"/>
          <w:szCs w:val="28"/>
          <w:lang w:eastAsia="ru-RU"/>
        </w:rPr>
        <w:lastRenderedPageBreak/>
        <w:t>только оберегать ребенка от опасности, но и готовить его встрече с возможными трудностями, формировать представление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ребенка примером для подражания.</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xml:space="preserve">Методические рекомендации воспитателям в работе с воспитанниками по теме «Формирование основ безопасности» </w:t>
      </w:r>
      <w:proofErr w:type="spellStart"/>
      <w:r w:rsidRPr="00F61C02">
        <w:rPr>
          <w:rFonts w:eastAsia="Times New Roman" w:cs="Times New Roman"/>
          <w:color w:val="333333"/>
          <w:sz w:val="28"/>
          <w:szCs w:val="28"/>
          <w:lang w:eastAsia="ru-RU"/>
        </w:rPr>
        <w:t>К.Ю.Белой</w:t>
      </w:r>
      <w:proofErr w:type="spellEnd"/>
      <w:r w:rsidRPr="00F61C02">
        <w:rPr>
          <w:rFonts w:eastAsia="Times New Roman" w:cs="Times New Roman"/>
          <w:color w:val="333333"/>
          <w:sz w:val="28"/>
          <w:szCs w:val="28"/>
          <w:lang w:eastAsia="ru-RU"/>
        </w:rPr>
        <w:t>:</w:t>
      </w:r>
    </w:p>
    <w:p w:rsidR="007E487E" w:rsidRPr="00F61C02" w:rsidRDefault="007E487E" w:rsidP="00F61C02">
      <w:pPr>
        <w:numPr>
          <w:ilvl w:val="0"/>
          <w:numId w:val="4"/>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Каждая тема должна обсуждаться с ребенком в повседневной жизни и разных ситуациях.</w:t>
      </w:r>
    </w:p>
    <w:p w:rsidR="007E487E" w:rsidRPr="00F61C02" w:rsidRDefault="007E487E" w:rsidP="00F61C02">
      <w:pPr>
        <w:numPr>
          <w:ilvl w:val="0"/>
          <w:numId w:val="4"/>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Задавая вопросы или предлагая задания, не спешите решить их или ответить за ребенка.</w:t>
      </w:r>
    </w:p>
    <w:p w:rsidR="007E487E" w:rsidRPr="00F61C02" w:rsidRDefault="007E487E" w:rsidP="00F61C02">
      <w:pPr>
        <w:numPr>
          <w:ilvl w:val="0"/>
          <w:numId w:val="4"/>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Помните, что набор готовых знаний не формирует потребность в познании, стремление к преодолению трудностей.</w:t>
      </w:r>
    </w:p>
    <w:p w:rsidR="007E487E" w:rsidRPr="00F61C02" w:rsidRDefault="007E487E" w:rsidP="00F61C02">
      <w:pPr>
        <w:numPr>
          <w:ilvl w:val="0"/>
          <w:numId w:val="4"/>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Если ребенок затрудняется в задании в определенной последовательности, пусть выполнит более легкое задание. Это окрылит его, а к трудному заданию он может вернуться позже.</w:t>
      </w:r>
    </w:p>
    <w:p w:rsidR="007E487E" w:rsidRPr="00F61C02" w:rsidRDefault="007E487E" w:rsidP="00F61C02">
      <w:pPr>
        <w:numPr>
          <w:ilvl w:val="0"/>
          <w:numId w:val="4"/>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Выбрав тему для беседы с воспитанником, постарайтесь придерживаться следующей структуры своего рассказа:</w:t>
      </w:r>
    </w:p>
    <w:p w:rsidR="007E487E" w:rsidRPr="00F61C02" w:rsidRDefault="007E487E" w:rsidP="00F61C02">
      <w:pPr>
        <w:numPr>
          <w:ilvl w:val="0"/>
          <w:numId w:val="5"/>
        </w:num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Источники опасности;</w:t>
      </w:r>
    </w:p>
    <w:p w:rsidR="007E487E" w:rsidRPr="00F61C02" w:rsidRDefault="007E487E" w:rsidP="00F61C02">
      <w:pPr>
        <w:numPr>
          <w:ilvl w:val="0"/>
          <w:numId w:val="5"/>
        </w:num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Возможные угрожающие ситуации;</w:t>
      </w:r>
    </w:p>
    <w:p w:rsidR="007E487E" w:rsidRPr="00F61C02" w:rsidRDefault="007E487E" w:rsidP="00F61C02">
      <w:pPr>
        <w:numPr>
          <w:ilvl w:val="0"/>
          <w:numId w:val="5"/>
        </w:num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Меры предосторожности при обращении с потенциально опасными предметами быта;</w:t>
      </w:r>
    </w:p>
    <w:p w:rsidR="007E487E" w:rsidRPr="00F61C02" w:rsidRDefault="007E487E" w:rsidP="00F61C02">
      <w:pPr>
        <w:numPr>
          <w:ilvl w:val="0"/>
          <w:numId w:val="5"/>
        </w:numPr>
        <w:shd w:val="clear" w:color="auto" w:fill="FFFFFF"/>
        <w:spacing w:after="0" w:line="240" w:lineRule="auto"/>
        <w:ind w:left="600"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Приемы элементарной первой помощи, действия в некоторых опасных ситуациях.</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Литература:</w:t>
      </w:r>
    </w:p>
    <w:p w:rsidR="007E487E" w:rsidRPr="00F61C02" w:rsidRDefault="007E487E" w:rsidP="00F61C02">
      <w:pPr>
        <w:numPr>
          <w:ilvl w:val="0"/>
          <w:numId w:val="6"/>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proofErr w:type="spellStart"/>
      <w:r w:rsidRPr="00F61C02">
        <w:rPr>
          <w:rFonts w:eastAsia="Times New Roman" w:cs="Times New Roman"/>
          <w:color w:val="333333"/>
          <w:sz w:val="28"/>
          <w:szCs w:val="28"/>
          <w:lang w:eastAsia="ru-RU"/>
        </w:rPr>
        <w:t>К.Ю.Белая</w:t>
      </w:r>
      <w:proofErr w:type="spellEnd"/>
      <w:r w:rsidRPr="00F61C02">
        <w:rPr>
          <w:rFonts w:eastAsia="Times New Roman" w:cs="Times New Roman"/>
          <w:color w:val="333333"/>
          <w:sz w:val="28"/>
          <w:szCs w:val="28"/>
          <w:lang w:eastAsia="ru-RU"/>
        </w:rPr>
        <w:t xml:space="preserve"> «Формирование основ безопасности у дошкольников»,2016г;</w:t>
      </w:r>
    </w:p>
    <w:p w:rsidR="007E487E" w:rsidRPr="00F61C02" w:rsidRDefault="007E487E" w:rsidP="00F61C02">
      <w:pPr>
        <w:numPr>
          <w:ilvl w:val="0"/>
          <w:numId w:val="6"/>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proofErr w:type="spellStart"/>
      <w:r w:rsidRPr="00F61C02">
        <w:rPr>
          <w:rFonts w:eastAsia="Times New Roman" w:cs="Times New Roman"/>
          <w:color w:val="333333"/>
          <w:sz w:val="28"/>
          <w:szCs w:val="28"/>
          <w:lang w:eastAsia="ru-RU"/>
        </w:rPr>
        <w:t>Н.А.Виноградова</w:t>
      </w:r>
      <w:proofErr w:type="spellEnd"/>
      <w:proofErr w:type="gramStart"/>
      <w:r w:rsidRPr="00F61C02">
        <w:rPr>
          <w:rFonts w:eastAsia="Times New Roman" w:cs="Times New Roman"/>
          <w:color w:val="333333"/>
          <w:sz w:val="28"/>
          <w:szCs w:val="28"/>
          <w:lang w:eastAsia="ru-RU"/>
        </w:rPr>
        <w:t xml:space="preserve"> ,</w:t>
      </w:r>
      <w:proofErr w:type="gramEnd"/>
      <w:r w:rsidRPr="00F61C02">
        <w:rPr>
          <w:rFonts w:eastAsia="Times New Roman" w:cs="Times New Roman"/>
          <w:color w:val="333333"/>
          <w:sz w:val="28"/>
          <w:szCs w:val="28"/>
          <w:lang w:eastAsia="ru-RU"/>
        </w:rPr>
        <w:t xml:space="preserve"> </w:t>
      </w:r>
      <w:proofErr w:type="spellStart"/>
      <w:r w:rsidRPr="00F61C02">
        <w:rPr>
          <w:rFonts w:eastAsia="Times New Roman" w:cs="Times New Roman"/>
          <w:color w:val="333333"/>
          <w:sz w:val="28"/>
          <w:szCs w:val="28"/>
          <w:lang w:eastAsia="ru-RU"/>
        </w:rPr>
        <w:t>Н.В.Микляева</w:t>
      </w:r>
      <w:proofErr w:type="spellEnd"/>
      <w:r w:rsidRPr="00F61C02">
        <w:rPr>
          <w:rFonts w:eastAsia="Times New Roman" w:cs="Times New Roman"/>
          <w:color w:val="333333"/>
          <w:sz w:val="28"/>
          <w:szCs w:val="28"/>
          <w:lang w:eastAsia="ru-RU"/>
        </w:rPr>
        <w:t xml:space="preserve">, </w:t>
      </w:r>
      <w:proofErr w:type="spellStart"/>
      <w:r w:rsidRPr="00F61C02">
        <w:rPr>
          <w:rFonts w:eastAsia="Times New Roman" w:cs="Times New Roman"/>
          <w:color w:val="333333"/>
          <w:sz w:val="28"/>
          <w:szCs w:val="28"/>
          <w:lang w:eastAsia="ru-RU"/>
        </w:rPr>
        <w:t>Ю.Н.Родионова</w:t>
      </w:r>
      <w:proofErr w:type="spellEnd"/>
      <w:r w:rsidRPr="00F61C02">
        <w:rPr>
          <w:rFonts w:eastAsia="Times New Roman" w:cs="Times New Roman"/>
          <w:color w:val="333333"/>
          <w:sz w:val="28"/>
          <w:szCs w:val="28"/>
          <w:lang w:eastAsia="ru-RU"/>
        </w:rPr>
        <w:t xml:space="preserve"> «Методическая работа в ДОУ»,2008г;</w:t>
      </w:r>
    </w:p>
    <w:p w:rsidR="007E487E" w:rsidRPr="00F61C02" w:rsidRDefault="007E487E" w:rsidP="00F61C02">
      <w:pPr>
        <w:numPr>
          <w:ilvl w:val="0"/>
          <w:numId w:val="6"/>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proofErr w:type="spellStart"/>
      <w:r w:rsidRPr="00F61C02">
        <w:rPr>
          <w:rFonts w:eastAsia="Times New Roman" w:cs="Times New Roman"/>
          <w:color w:val="333333"/>
          <w:sz w:val="28"/>
          <w:szCs w:val="28"/>
          <w:lang w:eastAsia="ru-RU"/>
        </w:rPr>
        <w:t>Н.Е.Веракса</w:t>
      </w:r>
      <w:proofErr w:type="spellEnd"/>
      <w:r w:rsidRPr="00F61C02">
        <w:rPr>
          <w:rFonts w:eastAsia="Times New Roman" w:cs="Times New Roman"/>
          <w:color w:val="333333"/>
          <w:sz w:val="28"/>
          <w:szCs w:val="28"/>
          <w:lang w:eastAsia="ru-RU"/>
        </w:rPr>
        <w:t xml:space="preserve"> «От рождения до школы» основная образовательная программа дошкольного образования</w:t>
      </w:r>
    </w:p>
    <w:p w:rsidR="007E487E" w:rsidRPr="00F61C02" w:rsidRDefault="007E487E" w:rsidP="00F61C02">
      <w:pPr>
        <w:numPr>
          <w:ilvl w:val="0"/>
          <w:numId w:val="6"/>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Основы безопасности жизнедеятельности детей дошкольного возраста</w:t>
      </w:r>
      <w:proofErr w:type="gramStart"/>
      <w:r w:rsidRPr="00F61C02">
        <w:rPr>
          <w:rFonts w:eastAsia="Times New Roman" w:cs="Times New Roman"/>
          <w:color w:val="333333"/>
          <w:sz w:val="28"/>
          <w:szCs w:val="28"/>
          <w:lang w:eastAsia="ru-RU"/>
        </w:rPr>
        <w:t>.</w:t>
      </w:r>
      <w:proofErr w:type="gramEnd"/>
      <w:r w:rsidRPr="00F61C02">
        <w:rPr>
          <w:rFonts w:eastAsia="Times New Roman" w:cs="Times New Roman"/>
          <w:color w:val="333333"/>
          <w:sz w:val="28"/>
          <w:szCs w:val="28"/>
          <w:lang w:eastAsia="ru-RU"/>
        </w:rPr>
        <w:t xml:space="preserve"> </w:t>
      </w:r>
      <w:proofErr w:type="gramStart"/>
      <w:r w:rsidRPr="00F61C02">
        <w:rPr>
          <w:rFonts w:eastAsia="Times New Roman" w:cs="Times New Roman"/>
          <w:color w:val="333333"/>
          <w:sz w:val="28"/>
          <w:szCs w:val="28"/>
          <w:lang w:eastAsia="ru-RU"/>
        </w:rPr>
        <w:t>п</w:t>
      </w:r>
      <w:proofErr w:type="gramEnd"/>
      <w:r w:rsidRPr="00F61C02">
        <w:rPr>
          <w:rFonts w:eastAsia="Times New Roman" w:cs="Times New Roman"/>
          <w:color w:val="333333"/>
          <w:sz w:val="28"/>
          <w:szCs w:val="28"/>
          <w:lang w:eastAsia="ru-RU"/>
        </w:rPr>
        <w:t>ланирование работы. Беседы. Игры", СПб, Детство-Пресс. 2010</w:t>
      </w:r>
    </w:p>
    <w:p w:rsidR="007E487E" w:rsidRPr="00F61C02" w:rsidRDefault="007E487E" w:rsidP="00F61C02">
      <w:pPr>
        <w:numPr>
          <w:ilvl w:val="0"/>
          <w:numId w:val="6"/>
        </w:num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Шипунова В.А. "Детская безопасность", 2013</w:t>
      </w:r>
    </w:p>
    <w:p w:rsidR="007E487E" w:rsidRPr="00F61C02" w:rsidRDefault="007E487E" w:rsidP="00F61C02">
      <w:pPr>
        <w:shd w:val="clear" w:color="auto" w:fill="FFFFFF"/>
        <w:spacing w:after="0" w:line="240" w:lineRule="auto"/>
        <w:ind w:firstLine="709"/>
        <w:contextualSpacing/>
        <w:mirrorIndents/>
        <w:jc w:val="both"/>
        <w:rPr>
          <w:rFonts w:eastAsia="Times New Roman" w:cs="Times New Roman"/>
          <w:color w:val="333333"/>
          <w:sz w:val="28"/>
          <w:szCs w:val="28"/>
          <w:lang w:eastAsia="ru-RU"/>
        </w:rPr>
      </w:pPr>
      <w:r w:rsidRPr="00F61C02">
        <w:rPr>
          <w:rFonts w:eastAsia="Times New Roman" w:cs="Times New Roman"/>
          <w:color w:val="333333"/>
          <w:sz w:val="28"/>
          <w:szCs w:val="28"/>
          <w:lang w:eastAsia="ru-RU"/>
        </w:rPr>
        <w:t> </w:t>
      </w:r>
    </w:p>
    <w:p w:rsidR="00C411D8" w:rsidRPr="00F61C02" w:rsidRDefault="00C411D8" w:rsidP="00F61C02">
      <w:pPr>
        <w:spacing w:after="0"/>
        <w:ind w:firstLine="709"/>
        <w:contextualSpacing/>
        <w:mirrorIndents/>
        <w:jc w:val="both"/>
        <w:rPr>
          <w:rFonts w:cs="Times New Roman"/>
          <w:sz w:val="28"/>
          <w:szCs w:val="28"/>
        </w:rPr>
      </w:pPr>
    </w:p>
    <w:sectPr w:rsidR="00C411D8" w:rsidRPr="00F61C02" w:rsidSect="000F7C51">
      <w:pgSz w:w="11906" w:h="16838" w:code="9"/>
      <w:pgMar w:top="737" w:right="1021" w:bottom="102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374D"/>
    <w:multiLevelType w:val="multilevel"/>
    <w:tmpl w:val="92EA8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75669B"/>
    <w:multiLevelType w:val="multilevel"/>
    <w:tmpl w:val="2056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FC2C56"/>
    <w:multiLevelType w:val="multilevel"/>
    <w:tmpl w:val="3F02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763D74"/>
    <w:multiLevelType w:val="multilevel"/>
    <w:tmpl w:val="8E2CB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BD673F"/>
    <w:multiLevelType w:val="multilevel"/>
    <w:tmpl w:val="7064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477AF6"/>
    <w:multiLevelType w:val="multilevel"/>
    <w:tmpl w:val="E38A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87E"/>
    <w:rsid w:val="000F7C51"/>
    <w:rsid w:val="007E487E"/>
    <w:rsid w:val="00C3633E"/>
    <w:rsid w:val="00C411D8"/>
    <w:rsid w:val="00F61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1C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1C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1C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1C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34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2033</Words>
  <Characters>11591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2</cp:revision>
  <cp:lastPrinted>2021-11-24T03:38:00Z</cp:lastPrinted>
  <dcterms:created xsi:type="dcterms:W3CDTF">2022-03-09T03:20:00Z</dcterms:created>
  <dcterms:modified xsi:type="dcterms:W3CDTF">2022-03-09T03:20:00Z</dcterms:modified>
</cp:coreProperties>
</file>